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37" w:rsidRPr="00D404D2" w:rsidRDefault="00E12782" w:rsidP="00D404D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Wołomin, dn. 04</w:t>
      </w:r>
      <w:r w:rsidR="00D404D2" w:rsidRPr="00D404D2">
        <w:rPr>
          <w:rFonts w:ascii="Times New Roman" w:hAnsi="Times New Roman" w:cs="Times New Roman"/>
        </w:rPr>
        <w:t>.04.2016 r.</w:t>
      </w:r>
    </w:p>
    <w:p w:rsidR="00D404D2" w:rsidRPr="00D404D2" w:rsidRDefault="00E12782" w:rsidP="00D404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SPW.272.36</w:t>
      </w:r>
      <w:r w:rsidR="00D404D2" w:rsidRPr="00D404D2">
        <w:rPr>
          <w:rFonts w:ascii="Times New Roman" w:hAnsi="Times New Roman" w:cs="Times New Roman"/>
        </w:rPr>
        <w:t>.2016</w:t>
      </w:r>
    </w:p>
    <w:p w:rsidR="00D404D2" w:rsidRDefault="00D404D2" w:rsidP="00D40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4D2" w:rsidRDefault="00D404D2" w:rsidP="00D40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4D2" w:rsidRDefault="00D404D2" w:rsidP="00D40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4D2">
        <w:rPr>
          <w:rFonts w:ascii="Times New Roman" w:hAnsi="Times New Roman" w:cs="Times New Roman"/>
          <w:b/>
          <w:sz w:val="24"/>
          <w:szCs w:val="24"/>
        </w:rPr>
        <w:t>Wszyscy oferenci</w:t>
      </w:r>
    </w:p>
    <w:p w:rsidR="00D404D2" w:rsidRDefault="00D404D2" w:rsidP="00D40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4D2" w:rsidRPr="00D404D2" w:rsidRDefault="00D404D2" w:rsidP="00D404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4D2" w:rsidRPr="00D404D2" w:rsidRDefault="00D404D2" w:rsidP="00D404D2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404D2">
        <w:rPr>
          <w:rFonts w:ascii="Times New Roman" w:hAnsi="Times New Roman" w:cs="Times New Roman"/>
          <w:b/>
        </w:rPr>
        <w:t>dot.: przetargu nieograniczonego na</w:t>
      </w:r>
      <w:r w:rsidRPr="00D404D2">
        <w:rPr>
          <w:rFonts w:ascii="Times New Roman" w:hAnsi="Times New Roman" w:cs="Times New Roman"/>
        </w:rPr>
        <w:t xml:space="preserve"> </w:t>
      </w:r>
      <w:r w:rsidR="00E12782" w:rsidRPr="00E12782">
        <w:rPr>
          <w:rStyle w:val="Nagwek4"/>
          <w:b/>
          <w:color w:val="000000"/>
          <w:sz w:val="22"/>
          <w:szCs w:val="22"/>
        </w:rPr>
        <w:t>p</w:t>
      </w:r>
      <w:r w:rsidR="00E12782" w:rsidRPr="00E12782">
        <w:rPr>
          <w:rStyle w:val="Nagwek4"/>
          <w:b/>
          <w:color w:val="000000"/>
          <w:sz w:val="22"/>
          <w:szCs w:val="22"/>
        </w:rPr>
        <w:t>rzetworzenie mapy zasadniczej hybrydowej do postaci numerycznej wektorowej dla obszaru miasta Radzymin</w:t>
      </w:r>
      <w:r w:rsidRPr="00E12782">
        <w:rPr>
          <w:rFonts w:ascii="Times New Roman" w:hAnsi="Times New Roman" w:cs="Times New Roman"/>
          <w:b/>
          <w:bCs/>
        </w:rPr>
        <w:t>.</w:t>
      </w:r>
      <w:bookmarkStart w:id="0" w:name="_GoBack"/>
      <w:bookmarkEnd w:id="0"/>
    </w:p>
    <w:p w:rsidR="00D404D2" w:rsidRPr="00D404D2" w:rsidRDefault="00D404D2" w:rsidP="00D404D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404D2" w:rsidRPr="00D404D2" w:rsidRDefault="00D404D2" w:rsidP="00D404D2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D404D2">
        <w:rPr>
          <w:bCs/>
          <w:sz w:val="22"/>
          <w:szCs w:val="22"/>
        </w:rPr>
        <w:t>Zgodnie z art. 38 ust. 1 ustawy z dnia 29 stycznia 2004 roku Prawo zamówień publicznych (</w:t>
      </w:r>
      <w:proofErr w:type="spellStart"/>
      <w:r w:rsidRPr="00D404D2">
        <w:rPr>
          <w:bCs/>
          <w:sz w:val="22"/>
          <w:szCs w:val="22"/>
        </w:rPr>
        <w:t>t.j</w:t>
      </w:r>
      <w:proofErr w:type="spellEnd"/>
      <w:r w:rsidRPr="00D404D2">
        <w:rPr>
          <w:bCs/>
          <w:sz w:val="22"/>
          <w:szCs w:val="22"/>
        </w:rPr>
        <w:t>.: Dz. U. z 2015 r., poz. 2164), do Zamawiającego wpłynęło zapytanie, w związku z powyższym udzielamy odpowiedzi:</w:t>
      </w:r>
    </w:p>
    <w:p w:rsidR="00D404D2" w:rsidRPr="00E12782" w:rsidRDefault="00D404D2" w:rsidP="00D404D2">
      <w:pPr>
        <w:spacing w:after="0"/>
        <w:jc w:val="both"/>
        <w:rPr>
          <w:rFonts w:ascii="Times New Roman" w:hAnsi="Times New Roman" w:cs="Times New Roman"/>
        </w:rPr>
      </w:pP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SIWZ:</w:t>
      </w: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4.1</w:t>
      </w:r>
      <w:r w:rsidRPr="00E1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 zakresie danych bazy danych obiektów topograficznych (BDOT)</w:t>
      </w:r>
    </w:p>
    <w:p w:rsidR="00E12782" w:rsidRPr="00E12782" w:rsidRDefault="00E12782" w:rsidP="00E12782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Uzupełnienie mapy zasadniczej obiektami wchodzącymi w zakres BDOT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wyłącznie na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podstawie operatów archiwalnych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zgromadzonych w zasobie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PODGiK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Wołominie. Nie przewiduje się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wektoryzacji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szczegółów I grupy dokładnościowej, o której mowa w rozporządzeniu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</w:rPr>
        <w:t>[3.7].</w:t>
      </w:r>
    </w:p>
    <w:p w:rsidR="00E12782" w:rsidRPr="00E12782" w:rsidRDefault="00E12782" w:rsidP="00E12782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„przestrzeni publicznej" brak możliwości pozyskania prawidłowych danych z operatów archiwalnych, w przypadku szczegółów I grupy dokładnościowej jest równoznaczny z pomiarem uzupełniającym na zasadach określonych w rozporządzeniu.</w:t>
      </w: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1" w:name="bookmark1"/>
      <w:r w:rsidRPr="00E1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4.2</w:t>
      </w:r>
      <w:r w:rsidRPr="00E1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</w:t>
      </w:r>
      <w:r w:rsidRPr="00E1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zakresie danych Geodezyjnej Ewidencji Sieci Uzbrojenia Terenu (GESUT)</w:t>
      </w:r>
      <w:bookmarkEnd w:id="1"/>
    </w:p>
    <w:p w:rsidR="00E12782" w:rsidRPr="00E12782" w:rsidRDefault="00E12782" w:rsidP="00E12782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Uzupełnienie mapy zasadniczej obiektami wchodzącymi w zakres GESUT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wyłącznie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 podstawie operatów archiwalnych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zgromadzonych w zasobie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PODGiK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Wołominie. Nie przewiduje się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wektoryzacji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szczegółów I grupy dokładnościowej w zakresie przestrzeni publicznej, o której mowa w rozporządzeniu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</w:rPr>
        <w:t>[3.7].</w:t>
      </w:r>
    </w:p>
    <w:p w:rsidR="00E12782" w:rsidRPr="00E12782" w:rsidRDefault="00E12782" w:rsidP="00E12782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„przestrzeni publicznej" w przypadku szczegółów I grupy dokładnościowej wymagany jest pomiar kontrolny na zasadach określonych w rozporządzeniu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</w:rPr>
        <w:t>[3.7]</w:t>
      </w: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Pytanie:</w:t>
      </w: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informację jaka jest orientacyjna powierzchnia „przestrzeni publicznej” objętej pomiarem uzupełniającym i kontrolnym?</w:t>
      </w:r>
    </w:p>
    <w:p w:rsidR="00E12782" w:rsidRPr="00E12782" w:rsidRDefault="00E12782" w:rsidP="00E1278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Ad.1 Szacunkowa powierzchnia „przestrzeni publicznej” (pod drogami, placami, skwerami, etc.) wynosi około 100ha.</w:t>
      </w: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należy objąć pomiarem szczegóły I grupy dokładnościowej, które znajdują się w bazie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PODGiK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Ad.2 Przedmiotem zamówienia jest stworzenie mapy zasadniczej o pełnej treści wektorowej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oparciu o materiały dostępne w zasobie geodezyjnym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Wszystkie elementy znajdujące się na mapie zasadniczej naniesione zostały, a przynajmniej powinny były,  w oparciu o pomiar i </w:t>
      </w: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dokumentację przyjętą do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PODGiK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Jeżeli na mapie (lub w terenie w przestrzeni publicznej) znajdują się obiekty należące w szczególności do I grupy dokładnościowej to winny zostać naniesione na mapę zasadniczą w oparciu o pomiar bezpośredni, wykonany z właściwą dokładnością i powinny znaleźć odzwierciedlenie w operacie zaewidencjonowanym w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PODGiK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Wołominie. W pozostałych przypadkach pomiar nie jest wymagany – chyba, że w wyniku prowadzonych prac okaże się, że dane zgromadzone w zasobie są niewystarczające pod względem dokładnościowym lub zwyczajnie błędne – wówczas mając na względzie zachowanie charakterystyki dokładnościowej materiału jakim jest mapa zasadnicza konieczne będzie wykonanie pomiaru kontrolnego. </w:t>
      </w:r>
    </w:p>
    <w:p w:rsidR="00E12782" w:rsidRPr="00E12782" w:rsidRDefault="00E12782" w:rsidP="00E12782">
      <w:pPr>
        <w:pStyle w:val="Akapitzli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informację jaka jest szacunkowa ilość operatów archiwalnych? Czy operaty te są dostępne w wersji elektronicznej?</w:t>
      </w:r>
    </w:p>
    <w:p w:rsidR="00E12782" w:rsidRPr="00E12782" w:rsidRDefault="00E12782" w:rsidP="00E12782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2782" w:rsidRPr="00E12782" w:rsidRDefault="00E12782" w:rsidP="00E12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Ad. 3Wszystkie operaty dotyczące mapy zasadniczej z obszaru miasta Radzymin są dostępne w wersji elektronicznej ale podanie ich dokładnej liczby jest dość złożone:</w:t>
      </w:r>
    </w:p>
    <w:p w:rsidR="00E12782" w:rsidRPr="00E12782" w:rsidRDefault="00E12782" w:rsidP="00E1278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~2002r., operaty były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rozkompletowywane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względem asortymentowym i łączone jako szkice i wykazy współrzędnych  - 2 segregatory</w:t>
      </w:r>
    </w:p>
    <w:p w:rsidR="00E12782" w:rsidRPr="00E12782" w:rsidRDefault="00E12782" w:rsidP="00E1278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2002r., zgłoszono na obszar miasta Radzymin około 7.000  różnego rodzaju opracowań geodezyjnych. Również od 2002r., mapa zasadnicza była aktualizowana wyłącznie w formie wektorowej – zatem może zachodzić tu konieczność jedynie uzupełnienia niektórych informacji w poszczególnych obiektach ale same obiekty, jako wynik pomiaru geodezyjnego, powinny mieć prezentację wektorową – obiektową w obecnej treści mapy zasadniczej.</w:t>
      </w:r>
    </w:p>
    <w:p w:rsidR="00E12782" w:rsidRPr="00E12782" w:rsidRDefault="00E12782" w:rsidP="00E1278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wymienionych wyżej operatów należy doliczyć jeszcze około 114 sekcji mapy zasadniczej (1:500 i 1:1000), prowadzonej w formie nakładek tematycznych - łącznie S+U to 228 nakładek które są zeskanowane i skalibrowane (2002r.!!!) ale w sposób niespełniający obecnych wymogów o których mowa w </w:t>
      </w:r>
      <w:proofErr w:type="spellStart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RMSWiA</w:t>
      </w:r>
      <w:proofErr w:type="spellEnd"/>
      <w:r w:rsidRPr="00E127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9 listopada 2011r., w sprawie standardów technicznych… (Dz. U. z 2011r., poz. 1572). Zatem pozyskiwanie informacji z w/w opracowań kartograficznych musiałoby być poprzedzone ponownym skanowaniem i kalibracją „nakładek” mapy zasadniczej. </w:t>
      </w:r>
    </w:p>
    <w:p w:rsidR="00D404D2" w:rsidRPr="00D404D2" w:rsidRDefault="00D404D2" w:rsidP="00E12782">
      <w:pPr>
        <w:spacing w:after="0" w:line="240" w:lineRule="auto"/>
        <w:ind w:left="720"/>
        <w:jc w:val="both"/>
        <w:rPr>
          <w:color w:val="000000" w:themeColor="text1"/>
        </w:rPr>
      </w:pPr>
    </w:p>
    <w:sectPr w:rsidR="00D404D2" w:rsidRPr="00D4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25A385F"/>
    <w:multiLevelType w:val="multilevel"/>
    <w:tmpl w:val="9A7AE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03D2"/>
    <w:multiLevelType w:val="multilevel"/>
    <w:tmpl w:val="60F059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105CB"/>
    <w:multiLevelType w:val="multilevel"/>
    <w:tmpl w:val="C84A62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A688B"/>
    <w:multiLevelType w:val="hybridMultilevel"/>
    <w:tmpl w:val="D270C3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184B1A"/>
    <w:multiLevelType w:val="multilevel"/>
    <w:tmpl w:val="C7965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C57B47"/>
    <w:multiLevelType w:val="multilevel"/>
    <w:tmpl w:val="2BF826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C6603"/>
    <w:multiLevelType w:val="multilevel"/>
    <w:tmpl w:val="834E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70B82"/>
    <w:multiLevelType w:val="hybridMultilevel"/>
    <w:tmpl w:val="93861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07C19"/>
    <w:multiLevelType w:val="multilevel"/>
    <w:tmpl w:val="1B5E4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2"/>
    <w:rsid w:val="00756637"/>
    <w:rsid w:val="00D404D2"/>
    <w:rsid w:val="00E1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04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782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rsid w:val="00E12782"/>
    <w:rPr>
      <w:rFonts w:ascii="Times New Roman" w:hAnsi="Times New Roman" w:cs="Times New Roman"/>
      <w:spacing w:val="3"/>
      <w:sz w:val="31"/>
      <w:szCs w:val="3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E12782"/>
    <w:pPr>
      <w:widowControl w:val="0"/>
      <w:shd w:val="clear" w:color="auto" w:fill="FFFFFF"/>
      <w:spacing w:before="120" w:after="6840" w:line="418" w:lineRule="exact"/>
      <w:jc w:val="center"/>
      <w:outlineLvl w:val="3"/>
    </w:pPr>
    <w:rPr>
      <w:rFonts w:ascii="Times New Roman" w:hAnsi="Times New Roman" w:cs="Times New Roman"/>
      <w:spacing w:val="3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04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782"/>
    <w:pPr>
      <w:ind w:left="720"/>
      <w:contextualSpacing/>
    </w:pPr>
  </w:style>
  <w:style w:type="character" w:customStyle="1" w:styleId="Nagwek4">
    <w:name w:val="Nagłówek #4_"/>
    <w:basedOn w:val="Domylnaczcionkaakapitu"/>
    <w:link w:val="Nagwek40"/>
    <w:uiPriority w:val="99"/>
    <w:rsid w:val="00E12782"/>
    <w:rPr>
      <w:rFonts w:ascii="Times New Roman" w:hAnsi="Times New Roman" w:cs="Times New Roman"/>
      <w:spacing w:val="3"/>
      <w:sz w:val="31"/>
      <w:szCs w:val="31"/>
      <w:shd w:val="clear" w:color="auto" w:fill="FFFFFF"/>
    </w:rPr>
  </w:style>
  <w:style w:type="paragraph" w:customStyle="1" w:styleId="Nagwek40">
    <w:name w:val="Nagłówek #4"/>
    <w:basedOn w:val="Normalny"/>
    <w:link w:val="Nagwek4"/>
    <w:uiPriority w:val="99"/>
    <w:rsid w:val="00E12782"/>
    <w:pPr>
      <w:widowControl w:val="0"/>
      <w:shd w:val="clear" w:color="auto" w:fill="FFFFFF"/>
      <w:spacing w:before="120" w:after="6840" w:line="418" w:lineRule="exact"/>
      <w:jc w:val="center"/>
      <w:outlineLvl w:val="3"/>
    </w:pPr>
    <w:rPr>
      <w:rFonts w:ascii="Times New Roman" w:hAnsi="Times New Roman" w:cs="Times New Roman"/>
      <w:spacing w:val="3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2</cp:revision>
  <cp:lastPrinted>2016-04-04T12:17:00Z</cp:lastPrinted>
  <dcterms:created xsi:type="dcterms:W3CDTF">2016-04-04T12:17:00Z</dcterms:created>
  <dcterms:modified xsi:type="dcterms:W3CDTF">2016-04-04T12:17:00Z</dcterms:modified>
</cp:coreProperties>
</file>